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и социология труда</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и социология труда»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«Психология и социология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и социология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развитию кадровых технологий и регулированию профессионального развития гражданских служащих на государственной гражданской и муниципальной службе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передовой российский и зарубежный опыт отбора, оценки, адаптации и мотивации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основы психологии и социологии труда; общие тенденции развития на рынке труда, в отдельных отраслях и видах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определять оптимальную кадровую стратегию и кадровую политику организации; психологию и социологию труда; общие тенденции развития на рынке труда, в отдельных отраслях и видах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владеть навыками использования в работе передового российского и зарубежного опыта отбора, оценки, адаптации и мотивации персонала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ПК-3.28 владеть навыками использования в профессиональной сфере психологии и социологии труда; общих тенденций развития на рынке труда, в отдельных отраслях и видах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«Психология и социология труда» относится к обязательной части, является дисциплиной Блока Б1. «Дисциплины (модули)». Модуль "Современные кадровые технологии и регулирование профессионального развития гражданских служащих на государственной гражданской и муниципальной службе"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самоорганизации и саморазвития студента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труда как</w:t>
            </w:r>
          </w:p>
          <w:p>
            <w:pPr>
              <w:jc w:val="left"/>
              <w:spacing w:after="0" w:line="240" w:lineRule="auto"/>
              <w:rPr>
                <w:sz w:val="24"/>
                <w:szCs w:val="24"/>
              </w:rPr>
            </w:pPr>
            <w:r>
              <w:rPr>
                <w:rFonts w:ascii="Times New Roman" w:hAnsi="Times New Roman" w:cs="Times New Roman"/>
                <w:color w:val="#000000"/>
                <w:sz w:val="24"/>
                <w:szCs w:val="24"/>
              </w:rPr>
              <w:t> область знания, отрасль</w:t>
            </w:r>
          </w:p>
          <w:p>
            <w:pPr>
              <w:jc w:val="left"/>
              <w:spacing w:after="0" w:line="240" w:lineRule="auto"/>
              <w:rPr>
                <w:sz w:val="24"/>
                <w:szCs w:val="24"/>
              </w:rPr>
            </w:pPr>
            <w:r>
              <w:rPr>
                <w:rFonts w:ascii="Times New Roman" w:hAnsi="Times New Roman" w:cs="Times New Roman"/>
                <w:color w:val="#000000"/>
                <w:sz w:val="24"/>
                <w:szCs w:val="24"/>
              </w:rPr>
              <w:t> науки и практики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труда в</w:t>
            </w:r>
          </w:p>
          <w:p>
            <w:pPr>
              <w:jc w:val="left"/>
              <w:spacing w:after="0" w:line="240" w:lineRule="auto"/>
              <w:rPr>
                <w:sz w:val="24"/>
                <w:szCs w:val="24"/>
              </w:rPr>
            </w:pPr>
            <w:r>
              <w:rPr>
                <w:rFonts w:ascii="Times New Roman" w:hAnsi="Times New Roman" w:cs="Times New Roman"/>
                <w:color w:val="#000000"/>
                <w:sz w:val="24"/>
                <w:szCs w:val="24"/>
              </w:rPr>
              <w:t>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Социология труда как отрасли социологического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социальный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труда, их функции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Трудовое поведение.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регуляция трудового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модели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труда как</w:t>
            </w:r>
          </w:p>
          <w:p>
            <w:pPr>
              <w:jc w:val="left"/>
              <w:spacing w:after="0" w:line="240" w:lineRule="auto"/>
              <w:rPr>
                <w:sz w:val="24"/>
                <w:szCs w:val="24"/>
              </w:rPr>
            </w:pPr>
            <w:r>
              <w:rPr>
                <w:rFonts w:ascii="Times New Roman" w:hAnsi="Times New Roman" w:cs="Times New Roman"/>
                <w:color w:val="#000000"/>
                <w:sz w:val="24"/>
                <w:szCs w:val="24"/>
              </w:rPr>
              <w:t> область знания, отрасль</w:t>
            </w:r>
          </w:p>
          <w:p>
            <w:pPr>
              <w:jc w:val="left"/>
              <w:spacing w:after="0" w:line="240" w:lineRule="auto"/>
              <w:rPr>
                <w:sz w:val="24"/>
                <w:szCs w:val="24"/>
              </w:rPr>
            </w:pPr>
            <w:r>
              <w:rPr>
                <w:rFonts w:ascii="Times New Roman" w:hAnsi="Times New Roman" w:cs="Times New Roman"/>
                <w:color w:val="#000000"/>
                <w:sz w:val="24"/>
                <w:szCs w:val="24"/>
              </w:rPr>
              <w:t> науки и практики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труда в</w:t>
            </w:r>
          </w:p>
          <w:p>
            <w:pPr>
              <w:jc w:val="left"/>
              <w:spacing w:after="0" w:line="240" w:lineRule="auto"/>
              <w:rPr>
                <w:sz w:val="24"/>
                <w:szCs w:val="24"/>
              </w:rPr>
            </w:pPr>
            <w:r>
              <w:rPr>
                <w:rFonts w:ascii="Times New Roman" w:hAnsi="Times New Roman" w:cs="Times New Roman"/>
                <w:color w:val="#000000"/>
                <w:sz w:val="24"/>
                <w:szCs w:val="24"/>
              </w:rPr>
              <w:t>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Социология труда как отрасли социологического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социальный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Трудовое поведение.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регуляция трудового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модели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786.0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труда как</w:t>
            </w:r>
          </w:p>
          <w:p>
            <w:pPr>
              <w:jc w:val="center"/>
              <w:spacing w:after="0" w:line="240" w:lineRule="auto"/>
              <w:rPr>
                <w:sz w:val="24"/>
                <w:szCs w:val="24"/>
              </w:rPr>
            </w:pPr>
            <w:r>
              <w:rPr>
                <w:rFonts w:ascii="Times New Roman" w:hAnsi="Times New Roman" w:cs="Times New Roman"/>
                <w:b/>
                <w:color w:val="#000000"/>
                <w:sz w:val="24"/>
                <w:szCs w:val="24"/>
              </w:rPr>
              <w:t> область знания, отрасль</w:t>
            </w:r>
          </w:p>
          <w:p>
            <w:pPr>
              <w:jc w:val="center"/>
              <w:spacing w:after="0" w:line="240" w:lineRule="auto"/>
              <w:rPr>
                <w:sz w:val="24"/>
                <w:szCs w:val="24"/>
              </w:rPr>
            </w:pPr>
            <w:r>
              <w:rPr>
                <w:rFonts w:ascii="Times New Roman" w:hAnsi="Times New Roman" w:cs="Times New Roman"/>
                <w:b/>
                <w:color w:val="#000000"/>
                <w:sz w:val="24"/>
                <w:szCs w:val="24"/>
              </w:rPr>
              <w:t> науки и практики</w:t>
            </w:r>
          </w:p>
        </w:tc>
      </w:tr>
      <w:tr>
        <w:trPr>
          <w:trHeight w:hRule="exact" w:val="828.787"/>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Психология труда как область</w:t>
            </w:r>
          </w:p>
          <w:p>
            <w:pPr>
              <w:jc w:val="both"/>
              <w:spacing w:after="0" w:line="240" w:lineRule="auto"/>
              <w:rPr>
                <w:sz w:val="24"/>
                <w:szCs w:val="24"/>
              </w:rPr>
            </w:pPr>
            <w:r>
              <w:rPr>
                <w:rFonts w:ascii="Times New Roman" w:hAnsi="Times New Roman" w:cs="Times New Roman"/>
                <w:color w:val="#000000"/>
                <w:sz w:val="24"/>
                <w:szCs w:val="24"/>
              </w:rPr>
              <w:t> знания, отрасль науки</w:t>
            </w:r>
          </w:p>
          <w:p>
            <w:pPr>
              <w:jc w:val="both"/>
              <w:spacing w:after="0" w:line="240" w:lineRule="auto"/>
              <w:rPr>
                <w:sz w:val="24"/>
                <w:szCs w:val="24"/>
              </w:rPr>
            </w:pPr>
            <w:r>
              <w:rPr>
                <w:rFonts w:ascii="Times New Roman" w:hAnsi="Times New Roman" w:cs="Times New Roman"/>
                <w:color w:val="#000000"/>
                <w:sz w:val="24"/>
                <w:szCs w:val="24"/>
              </w:rPr>
              <w:t> учебная дисциплина и</w:t>
            </w:r>
          </w:p>
          <w:p>
            <w:pPr>
              <w:jc w:val="both"/>
              <w:spacing w:after="0" w:line="240" w:lineRule="auto"/>
              <w:rPr>
                <w:sz w:val="24"/>
                <w:szCs w:val="24"/>
              </w:rPr>
            </w:pPr>
            <w:r>
              <w:rPr>
                <w:rFonts w:ascii="Times New Roman" w:hAnsi="Times New Roman" w:cs="Times New Roman"/>
                <w:color w:val="#000000"/>
                <w:sz w:val="24"/>
                <w:szCs w:val="24"/>
              </w:rPr>
              <w:t> профессия.Методы психологии труда. Человек как субъект труда.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труда в</w:t>
            </w:r>
          </w:p>
          <w:p>
            <w:pPr>
              <w:jc w:val="center"/>
              <w:spacing w:after="0" w:line="240" w:lineRule="auto"/>
              <w:rPr>
                <w:sz w:val="24"/>
                <w:szCs w:val="24"/>
              </w:rPr>
            </w:pPr>
            <w:r>
              <w:rPr>
                <w:rFonts w:ascii="Times New Roman" w:hAnsi="Times New Roman" w:cs="Times New Roman"/>
                <w:b/>
                <w:color w:val="#000000"/>
                <w:sz w:val="24"/>
                <w:szCs w:val="24"/>
              </w:rPr>
              <w:t> практике.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Психологическое</w:t>
            </w:r>
          </w:p>
          <w:p>
            <w:pPr>
              <w:jc w:val="both"/>
              <w:spacing w:after="0" w:line="240" w:lineRule="auto"/>
              <w:rPr>
                <w:sz w:val="24"/>
                <w:szCs w:val="24"/>
              </w:rPr>
            </w:pPr>
            <w:r>
              <w:rPr>
                <w:rFonts w:ascii="Times New Roman" w:hAnsi="Times New Roman" w:cs="Times New Roman"/>
                <w:color w:val="#000000"/>
                <w:sz w:val="24"/>
                <w:szCs w:val="24"/>
              </w:rPr>
              <w:t> профессиоведение. Функциональные состояния</w:t>
            </w:r>
          </w:p>
          <w:p>
            <w:pPr>
              <w:jc w:val="both"/>
              <w:spacing w:after="0" w:line="240" w:lineRule="auto"/>
              <w:rPr>
                <w:sz w:val="24"/>
                <w:szCs w:val="24"/>
              </w:rPr>
            </w:pPr>
            <w:r>
              <w:rPr>
                <w:rFonts w:ascii="Times New Roman" w:hAnsi="Times New Roman" w:cs="Times New Roman"/>
                <w:color w:val="#000000"/>
                <w:sz w:val="24"/>
                <w:szCs w:val="24"/>
              </w:rPr>
              <w:t> человека в труде.</w:t>
            </w:r>
          </w:p>
          <w:p>
            <w:pPr>
              <w:jc w:val="both"/>
              <w:spacing w:after="0" w:line="240" w:lineRule="auto"/>
              <w:rPr>
                <w:sz w:val="24"/>
                <w:szCs w:val="24"/>
              </w:rPr>
            </w:pPr>
            <w:r>
              <w:rPr>
                <w:rFonts w:ascii="Times New Roman" w:hAnsi="Times New Roman" w:cs="Times New Roman"/>
                <w:color w:val="#000000"/>
                <w:sz w:val="24"/>
                <w:szCs w:val="24"/>
              </w:rPr>
              <w:t> Профессиональная адаптация.Психология труда в особых и</w:t>
            </w:r>
          </w:p>
          <w:p>
            <w:pPr>
              <w:jc w:val="both"/>
              <w:spacing w:after="0" w:line="240" w:lineRule="auto"/>
              <w:rPr>
                <w:sz w:val="24"/>
                <w:szCs w:val="24"/>
              </w:rPr>
            </w:pPr>
            <w:r>
              <w:rPr>
                <w:rFonts w:ascii="Times New Roman" w:hAnsi="Times New Roman" w:cs="Times New Roman"/>
                <w:color w:val="#000000"/>
                <w:sz w:val="24"/>
                <w:szCs w:val="24"/>
              </w:rPr>
              <w:t> экстремальных условиях.5 Психология безопасности</w:t>
            </w:r>
          </w:p>
          <w:p>
            <w:pPr>
              <w:jc w:val="both"/>
              <w:spacing w:after="0" w:line="240" w:lineRule="auto"/>
              <w:rPr>
                <w:sz w:val="24"/>
                <w:szCs w:val="24"/>
              </w:rPr>
            </w:pPr>
            <w:r>
              <w:rPr>
                <w:rFonts w:ascii="Times New Roman" w:hAnsi="Times New Roman" w:cs="Times New Roman"/>
                <w:color w:val="#000000"/>
                <w:sz w:val="24"/>
                <w:szCs w:val="24"/>
              </w:rPr>
              <w:t>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Социология труда как отрасли социологического знания</w:t>
            </w:r>
          </w:p>
        </w:tc>
      </w:tr>
      <w:tr>
        <w:trPr>
          <w:trHeight w:hRule="exact" w:val="2822.9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социологии труда в системе наук о труде, ее связь с науками о труде несоциологического профиля. Взаимодействие социологии труда с другими социологическими дисциплинами, изучающими труд. Задачи социологии труда. Структура социологии труда. Методы социологии труда. Функции социологии труда как совокупность научно-познавательных (открытие нового знания, прогнозирование и т.п.) и институциональных (практические рекомендации органам управления, подготовка кадров и образование) целей деятельности специалистов. Типы и направления исследований в социологии труда. Экономическая социология в системе общественных наук: сходство и различия, предметная область экономической социологии, категориальный аппарат, методология экономико-социологических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экономической социологии и социологии труда. Труд как целесообразная деятельность человека. Трудовая и нетрудовая деятельность. Простой процесс труда и его структура. Предмет, средства, субъект и продукт труда. Категории: характер и содержание труда; условия и организация труда; разделение, специализация и кооперация труда; содержание индивидуального труда. Виды труда. Простой и сложный труд. Физический и умственный труд. Производительность, эффективность и качество труда. Хозяйство и хозяйственная жизнь. Рынок. Экономическое поведение. Экономические институты. Экономическая культура. Взаимосвязь категорий.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социальный процесс</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 как базовый социальный процесс. Труд как форма жизнедеятельности человека. Генезис труда. Роль труда в становлении человека и общества. Труд как главный фактор воспроизводства общества как целостной системы. Труд как специфический способ бытия человека. Социальная сущность труда. Социальные функции труда. Реализация социальных функций труда в современных условиях развития российского общества. Диалектика социального и экономического в труде. Приоритет социальных целей в современном общественном производстве. Противоречия развития труда в условиях НТР и современной цивилизации. Общественный процесс труда и его характеристика. Двойственный характер труда вообще. Общественный, коллективный и индивидуальный труд. Структура общественного труда. Общественные формы организации труда. Социологические аспекты собственности, наемного труда и его отчуждения. Наемный труд. Отчуждение труда. Причины появление отчуждения труда. Сущность и формы отчуждения труда. Перспективы преодоления отчуждения труда. Труд в системе социальных ценностей. Содержательность труда: мотивация, стимулирование, социальные ориентации и цели труда. Социально-психологическая структура труда. Отношение к труду и удовлетворенность трудом.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труда, их функции и характеристики.</w:t>
            </w:r>
          </w:p>
        </w:tc>
      </w:tr>
      <w:tr>
        <w:trPr>
          <w:trHeight w:hRule="exact" w:val="8262.2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субъекта трудовой деятельности. Субъектная структура трудового процесса. Работник, профессиональная группа, первичный коллектив, производственная организация как субъекты труда. Категории, отражающие субъективные характеристики производственной деятельности: профессиональные способности, трудовые мотивации, профессиональный интерес, профессиональные ценности, профессиональное самосознание, профессиональная культура. Трудовая мораль и ее особенности. Социальные качества работника. Личностный потенциал работника. Трудовой потенциал работника. Экономические, политические, культурные, технико-технологические, психологические факторы изменения социальных качеств работника в современных условиях. Трудовой коллектив как целевая общность. Социальная организация трудового коллектива. Основные характеристики трудового коллектива как субъекта деятельности.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Система властных отношений социальной организации предприятия. Формальная и неформальная структура трудового коллектива. Функции и статус трудового коллектива. Типология трудовых коллективов. Стадии развития трудового коллектива. Социологическое изучение сплоченности трудового коллектива. Трудовая адаптация работника: содержание, структура. Типы адаптации: первичная, вторичная, психофизиологическая, социально-психологическая. Стадии адаптации: ознакомление, приспособление, ассимиляция, индентификация. Факторы трудовой адаптации: профориентация и профотбор, престиж и привлекательность профессии, личностные и производственные факторы. Личностные: образование, стаж, квалификация, семейное положение, уровень притязаний и восприятия самого себя, степень профессионального интереса и материальной заинтересованности, и пр. Производственные: условия, организация труда и пр. Управление процессами трудовой адаптации на микроуровне. Трудовые перемещения как социальный процесс. Механизм процесса трудовых перемещений. Трудовая мобильность, движение и текучесть кадров. Соотношение социальной и трудовой мобильности. Структура и функции социальной мобильности в трудовом коллективе. Объективные и субъективные факторы трудовой мобильности. Формы и виды трудовой мобильности. Особенности трудовой мобильности. Трудовая карьера как форма трудовой мобильности. Социологическое изучение трудовых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перемещений и трудовой мобильности.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Трудовое поведение.</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трудовой деятельности и трудового поведения. Трудовое поведение как поведенческий аналог трудовой деятельности. Трудовое поведение как предмет изучения социологии труда: основные направления исследований. Функции трудового поведения. Особенности трудового поведения. Содержание и структура трудового поведения. Цели и стратегии трудового поведения и их детерминанты. Объективные и субъективные детерминанты трудового поведения. Устойчивые и ситуативные характеристики трудового поведения. Виды трудового поведения: различные подходы к основаниям классификации. Индивидуальное, групповое и коллективное трудовое поведение. Исполнительское и управленческое трудовое поведение. Формы трудового поведения (целевые, инновационные, адаптационно-приспособительные, церемониальные и субординационные, характерологические, деструктивные). Профессиональные способности и трудовое поведение. Затратно-компенсационные модели трудового поведения. Социокультурная детерминация трудового поведения.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регуляция трудового поведения</w:t>
            </w:r>
          </w:p>
        </w:tc>
      </w:tr>
      <w:tr>
        <w:trPr>
          <w:trHeight w:hRule="exact" w:val="6505.6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процесса регуляции трудового поведения. Экономические, социальные, организационные, социокультурные, социально-политические, социально- психологические факторы детерминации и регуляции трудового поведения. Объекты, субъекты, формы и методы регуляции трудового поведения в производственной организации. Понятие механизм регуляции трудового поведения?. Элементы социального механизма регуляции трудового поведения и их взаимосвязь. Соотношение и взаимодействие мотивационных и институциональных механизмов регуляции трудового поведения. Мотивация трудового поведения: содержание, структура, функции. Структура мотивов трудового поведения. Мотивационные ядро трудового поведения. Объективные и субъективные компоненты трудовой мотивации. Возрастная и аксиологически- нормативная специфика мотивации трудового поведения. Типы и виды мотивации трудового поведения. Содержательные и процессуальные теории мотивации. Мотивация труда работников в условиях модернизации российского общества. Соотношение мотива и стимула трудового поведения. Сущность, целевая структура и функции стимулирования труда. Виды стимулов трудового поведения. Стимулирующее значение оплаты труда. Условия эффективности стимулирования труда. Виды и формы организации стимулирования. Требования к организации стимулирования труда. Оценка действенности системы стимулирования. Нормативно-аксиологические формы регуляции функционального поведения работников. Трудовая мораль. Рыночные и командно- административные механизмы регуляции трудового поведения, их особенности и характеристики. Новые требования к организации регулирования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трудового поведения в рыночных условиях. Особенности изучения трудового поведения работников в современной отечественной социологии.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модели общественного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Институт собственности, институт обмена, институт контрактных отношений, институт производства, институты труда и занятости, институты потребления. Модели рыночного хозяйства и их выбор. Социально-экономические модели общественного развития. Социально-экономическое развитие России в постсоциалистический период: цели, этапы и результаты. Проблемы и противоречия переходных экономик. Позитивные и негативные факторы рыночной трансформации российского общества.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труда как</w:t>
            </w:r>
          </w:p>
          <w:p>
            <w:pPr>
              <w:jc w:val="center"/>
              <w:spacing w:after="0" w:line="240" w:lineRule="auto"/>
              <w:rPr>
                <w:sz w:val="24"/>
                <w:szCs w:val="24"/>
              </w:rPr>
            </w:pPr>
            <w:r>
              <w:rPr>
                <w:rFonts w:ascii="Times New Roman" w:hAnsi="Times New Roman" w:cs="Times New Roman"/>
                <w:b/>
                <w:color w:val="#000000"/>
                <w:sz w:val="24"/>
                <w:szCs w:val="24"/>
              </w:rPr>
              <w:t> область знания, отрасль</w:t>
            </w:r>
          </w:p>
          <w:p>
            <w:pPr>
              <w:jc w:val="center"/>
              <w:spacing w:after="0" w:line="240" w:lineRule="auto"/>
              <w:rPr>
                <w:sz w:val="24"/>
                <w:szCs w:val="24"/>
              </w:rPr>
            </w:pPr>
            <w:r>
              <w:rPr>
                <w:rFonts w:ascii="Times New Roman" w:hAnsi="Times New Roman" w:cs="Times New Roman"/>
                <w:b/>
                <w:color w:val="#000000"/>
                <w:sz w:val="24"/>
                <w:szCs w:val="24"/>
              </w:rPr>
              <w:t> науки и практики</w:t>
            </w:r>
          </w:p>
        </w:tc>
      </w:tr>
      <w:tr>
        <w:trPr>
          <w:trHeight w:hRule="exact" w:val="21.31518"/>
        </w:trPr>
        <w:tc>
          <w:tcPr>
            <w:tcW w:w="9640" w:type="dxa"/>
          </w:tcPr>
          <w:p/>
        </w:tc>
      </w:tr>
      <w:tr>
        <w:trPr>
          <w:trHeight w:hRule="exact" w:val="946.97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труда как область</w:t>
            </w:r>
          </w:p>
          <w:p>
            <w:pPr>
              <w:jc w:val="left"/>
              <w:spacing w:after="0" w:line="240" w:lineRule="auto"/>
              <w:rPr>
                <w:sz w:val="24"/>
                <w:szCs w:val="24"/>
              </w:rPr>
            </w:pPr>
            <w:r>
              <w:rPr>
                <w:rFonts w:ascii="Times New Roman" w:hAnsi="Times New Roman" w:cs="Times New Roman"/>
                <w:color w:val="#000000"/>
                <w:sz w:val="24"/>
                <w:szCs w:val="24"/>
              </w:rPr>
              <w:t> знания, отрасль науки</w:t>
            </w:r>
          </w:p>
          <w:p>
            <w:pPr>
              <w:jc w:val="left"/>
              <w:spacing w:after="0" w:line="240" w:lineRule="auto"/>
              <w:rPr>
                <w:sz w:val="24"/>
                <w:szCs w:val="24"/>
              </w:rPr>
            </w:pPr>
            <w:r>
              <w:rPr>
                <w:rFonts w:ascii="Times New Roman" w:hAnsi="Times New Roman" w:cs="Times New Roman"/>
                <w:color w:val="#000000"/>
                <w:sz w:val="24"/>
                <w:szCs w:val="24"/>
              </w:rPr>
              <w:t> учебная дисциплина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профессия.Методы психологии труда. Человек как субъект труда.</w:t>
            </w:r>
          </w:p>
        </w:tc>
      </w:tr>
      <w:tr>
        <w:trPr>
          <w:trHeight w:hRule="exact" w:val="8.084989"/>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труда в</w:t>
            </w:r>
          </w:p>
          <w:p>
            <w:pPr>
              <w:jc w:val="center"/>
              <w:spacing w:after="0" w:line="240" w:lineRule="auto"/>
              <w:rPr>
                <w:sz w:val="24"/>
                <w:szCs w:val="24"/>
              </w:rPr>
            </w:pPr>
            <w:r>
              <w:rPr>
                <w:rFonts w:ascii="Times New Roman" w:hAnsi="Times New Roman" w:cs="Times New Roman"/>
                <w:b/>
                <w:color w:val="#000000"/>
                <w:sz w:val="24"/>
                <w:szCs w:val="24"/>
              </w:rPr>
              <w:t> практике.</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w:t>
            </w:r>
          </w:p>
          <w:p>
            <w:pPr>
              <w:jc w:val="left"/>
              <w:spacing w:after="0" w:line="240" w:lineRule="auto"/>
              <w:rPr>
                <w:sz w:val="24"/>
                <w:szCs w:val="24"/>
              </w:rPr>
            </w:pPr>
            <w:r>
              <w:rPr>
                <w:rFonts w:ascii="Times New Roman" w:hAnsi="Times New Roman" w:cs="Times New Roman"/>
                <w:color w:val="#000000"/>
                <w:sz w:val="24"/>
                <w:szCs w:val="24"/>
              </w:rPr>
              <w:t> профессиоведение. Функциональные состояния</w:t>
            </w:r>
          </w:p>
          <w:p>
            <w:pPr>
              <w:jc w:val="left"/>
              <w:spacing w:after="0" w:line="240" w:lineRule="auto"/>
              <w:rPr>
                <w:sz w:val="24"/>
                <w:szCs w:val="24"/>
              </w:rPr>
            </w:pPr>
            <w:r>
              <w:rPr>
                <w:rFonts w:ascii="Times New Roman" w:hAnsi="Times New Roman" w:cs="Times New Roman"/>
                <w:color w:val="#000000"/>
                <w:sz w:val="24"/>
                <w:szCs w:val="24"/>
              </w:rPr>
              <w:t> человека в труде.</w:t>
            </w:r>
          </w:p>
          <w:p>
            <w:pPr>
              <w:jc w:val="left"/>
              <w:spacing w:after="0" w:line="240" w:lineRule="auto"/>
              <w:rPr>
                <w:sz w:val="24"/>
                <w:szCs w:val="24"/>
              </w:rPr>
            </w:pPr>
            <w:r>
              <w:rPr>
                <w:rFonts w:ascii="Times New Roman" w:hAnsi="Times New Roman" w:cs="Times New Roman"/>
                <w:color w:val="#000000"/>
                <w:sz w:val="24"/>
                <w:szCs w:val="24"/>
              </w:rPr>
              <w:t> Профессиональная адаптация.Психология труда в особых и</w:t>
            </w:r>
          </w:p>
          <w:p>
            <w:pPr>
              <w:jc w:val="left"/>
              <w:spacing w:after="0" w:line="240" w:lineRule="auto"/>
              <w:rPr>
                <w:sz w:val="24"/>
                <w:szCs w:val="24"/>
              </w:rPr>
            </w:pPr>
            <w:r>
              <w:rPr>
                <w:rFonts w:ascii="Times New Roman" w:hAnsi="Times New Roman" w:cs="Times New Roman"/>
                <w:color w:val="#000000"/>
                <w:sz w:val="24"/>
                <w:szCs w:val="24"/>
              </w:rPr>
              <w:t> экстремальных условиях.5 Психология безопасности</w:t>
            </w:r>
          </w:p>
          <w:p>
            <w:pPr>
              <w:jc w:val="left"/>
              <w:spacing w:after="0" w:line="240" w:lineRule="auto"/>
              <w:rPr>
                <w:sz w:val="24"/>
                <w:szCs w:val="24"/>
              </w:rPr>
            </w:pPr>
            <w:r>
              <w:rPr>
                <w:rFonts w:ascii="Times New Roman" w:hAnsi="Times New Roman" w:cs="Times New Roman"/>
                <w:color w:val="#000000"/>
                <w:sz w:val="24"/>
                <w:szCs w:val="24"/>
              </w:rPr>
              <w:t> труда.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Социология труда как отрасли социологического знания</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социологии труда в системе наук о труде, ее связь с науками о труде несоциологического профиля. Взаимодействие социологии труда с другими социологическими дисциплинами, изучающими труд. Задачи социологии труда. Структура социологии труда. Методы социологии труда. Функции социологии труда как совокупность научно-познавательных (открытие нового знания, прогнозирование и т.п.) и институциональных (практические рекомендации органам управления, подготовка кадров и образование) целей деятельности специалистов. Типы и направления исследований в социологии труда. Экономическая социология в системе общественных наук: сходство и различия, предметная область экономической социологии, категориальный аппарат, методология экономико-социологических исследований. Основные категории экономической социологии и социологии труда. Труд как целесообразная деятельность человека. Трудовая и нетрудовая деятельность. Простой процесс труда и его структура. Предмет, средства, субъект и продукт труда. Категории: характер и содержание труда; условия и организация труда; разделение, специализация и кооперация труда; содержание индивидуального труда. Виды труда. Простой и сложный труд. Физический и умственный труд. Производительность, эффективность и качество труда. Хозяйство и хозяйственная жизнь. Рынок. Экономическое поведение. Экономические институты. Экономическая культура. Взаимосвязь категорий.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 как социальный процесс</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 как базовый социальный процесс. Труд как форма жизнедеятельности человека. Генезис труда. Роль труда в становлении человека и общества. Труд как главный фактор воспроизводства общества как целостной системы. Труд как специфический способ бытия человека. Социальная сущность труда. Социальные функции труда. Реализация социальных функций труда в современных условиях развития российского общества. Диалектика социального и экономического в труде. Приоритет социальных целей в современном общественном производстве. Противоречия развития труда в условиях НТР и современной цивилизации. Общественный процесс труда и его характеристика. Двойственный характер труда вообще. Общественный, коллективный и индивидуальный труд. Структура общественного труда. Общественные формы организации труда. Социологические аспекты собственности, наемного труда и его отчуждения. Наемный труд. Отчуждение труда. Причины появление отчуждения труда. Сущность и формы отчуждения труда. Перспективы преодоления отчуждения труда. Труд в системе социальных ценностей. Содержательность труда: мотивация, стимулирование, социальные ориентации и цели труда. Социально-психологическая структура труда. Отношение к труду и удовлетворенность трудом.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Трудовое поведение.</w:t>
            </w:r>
          </w:p>
        </w:tc>
      </w:tr>
      <w:tr>
        <w:trPr>
          <w:trHeight w:hRule="exact" w:val="21.31518"/>
        </w:trPr>
        <w:tc>
          <w:tcPr>
            <w:tcW w:w="9640" w:type="dxa"/>
          </w:tcPr>
          <w:p/>
        </w:tc>
      </w:tr>
      <w:tr>
        <w:trPr>
          <w:trHeight w:hRule="exact" w:val="2490.32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Соотношение трудовой деятельности и трудового поведения. Трудовое поведение как поведенческий аналог трудовой деятельности. Трудовое поведение как предмет изучения социологии труда: основные направления исследований. Функции трудового поведения. Особенности трудового поведения. Содержание и структура трудового поведения. Цели и стратегии трудового поведения и их детерминанты. Объективные и субъективные детерминанты трудового поведения. Устойчивые и ситуативные характеристики трудового поведения. Виды трудового поведения: различные подходы к основаниям классификации. Индивидуальное, групповое и коллективное трудовое поведение. Исполнительское и управленческое трудовое поведение. Формы трудового поведения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(целевые, инновационные, адаптационно-приспособительные, церемониальные и субординационные, характерологические, деструктивные). Профессиональные способности и трудовое поведение. Затратно-компенсационные модели трудового поведения. Социокультурная детерминация трудового поведения.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регуляция трудового поведения</w:t>
            </w:r>
          </w:p>
        </w:tc>
      </w:tr>
      <w:tr>
        <w:trPr>
          <w:trHeight w:hRule="exact" w:val="21.31495"/>
        </w:trPr>
        <w:tc>
          <w:tcPr>
            <w:tcW w:w="9640" w:type="dxa"/>
          </w:tcPr>
          <w:p/>
        </w:tc>
      </w:tr>
      <w:tr>
        <w:trPr>
          <w:trHeight w:hRule="exact" w:val="6535.0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процесса регуляции трудового поведения. Экономические, социальные, организационные, социокультурные, социально-политические, социально- психологические факторы детерминации и регуляции трудового поведения. Объекты, субъекты, формы и методы регуляции трудового поведения в производственной организации. Понятие механизм регуляции трудового поведения?. Элементы социального механизма регуляции трудового поведения и их взаимосвязь. Соотношение и взаимодействие мотивационных и институциональных механизмов регуляции трудового поведения. Мотивация трудового поведения: содержание, структура, функции. Структура мотивов трудового поведения. Мотивационные ядро трудового поведения. Объективные и субъективные компоненты трудовой мотивации. Возрастная и аксиологически- нормативная специфика мотивации трудового поведения. Типы и виды мотивации трудового поведения. Содержательные и процессуальные теории мотивации. Мотивация труда работников в условиях модернизации российского общества. Соотношение мотива и стимула трудового поведения. Сущность, целевая структура и функции стимулирования труда. Виды стимулов трудового поведения. Стимулирующее значение оплаты труда. Условия эффективности стимулирования труда. Виды и формы организации стимулирования. Требования к организации стимулирования труда. Оценка действенности системы стимулирования. Нормативно-аксиологические формы регуляции функционального поведения работников. Трудовая мораль. Рыночные и командно- административные механизмы регуляции трудового поведения, их особенности и характеристики. Новые требования к организации регулирования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трудового поведения в рыночных условиях. Особенности изучения трудового поведения работников в современной отечественной социологии.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модели общественного развития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Институт собственности, институт обмена, институт контрактных отношений, институт производства, институты труда и занятости, институты потребления. Модели рыночного хозяйства и их выбор. Социально-экономические модели общественного развития. Социально-экономическое развитие России в постсоциалистический период: цели, этапы и результаты. Проблемы и противоречия переходных экономик. Позитивные и негативные факторы рыночной трансформации российского общества.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и социология труда» / Довгань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Прусова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Мостова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Гретченко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Камнева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Одегов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Полевая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Пуляева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978-5-534-13232-8.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https://urait.ru/bcode/449578</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Пряжникова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978-5-9916-1964-6.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https://urait.ru/bcode/444140</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Тощенко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Цветкова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978-5-534-10965-8.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https://urait.ru/bcode/473554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6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2024-2025_ФГОС3++2024_Бак-ОФО-ГМУ(ГМС)(24)_plx_Психология и социология труда</dc:title>
  <dc:creator>FastReport.NET</dc:creator>
</cp:coreProperties>
</file>